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CE3D" w14:textId="6F5F5B5B" w:rsidR="00BC48DA" w:rsidRPr="00CA1F06" w:rsidRDefault="00A82C26">
      <w:pPr>
        <w:rPr>
          <w:rFonts w:ascii="Atkinson Hyperlegible" w:hAnsi="Atkinson Hyperlegible"/>
        </w:rPr>
      </w:pPr>
      <w:r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5C8648" wp14:editId="468F99B9">
                <wp:simplePos x="0" y="0"/>
                <wp:positionH relativeFrom="column">
                  <wp:posOffset>1773195</wp:posOffset>
                </wp:positionH>
                <wp:positionV relativeFrom="page">
                  <wp:posOffset>234778</wp:posOffset>
                </wp:positionV>
                <wp:extent cx="5543550" cy="1099752"/>
                <wp:effectExtent l="0" t="0" r="0" b="5715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099752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88755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D84D" id="Freeform 24" o:spid="_x0000_s1026" style="position:absolute;margin-left:139.6pt;margin-top:18.5pt;width:436.5pt;height:8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" path="m,c,493,,493,,493,736,359,1422,369,1944,417,1944,,1944,,1944,l,xe" fillcolor="#aeaaaa [2414]" stroked="f">
                <v:fill color2="#887552" rotate="t" focus="100%" type="gradient"/>
                <v:path arrowok="t" o:connecttype="custom" o:connectlocs="0,0;0,1099752;5543550,930216;5543550,0;0,0" o:connectangles="0,0,0,0,0"/>
                <w10:wrap anchory="page"/>
              </v:shape>
            </w:pict>
          </mc:Fallback>
        </mc:AlternateContent>
      </w:r>
      <w:r w:rsidR="00687CD4"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C49F265" wp14:editId="24AD49F8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541F09" w14:textId="77777777" w:rsidR="00317BDC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Information Technology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9F2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.5pt;margin-top:32.8pt;width:333pt;height:3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60541F09" w14:textId="77777777" w:rsidR="00317BDC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Information Technology Solutions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7CD4"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4058945" wp14:editId="4B541026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rgbClr val="70604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0D8F" id="Rectangle 4" o:spid="_x0000_s1026" style="position:absolute;margin-left:0;margin-top:18pt;width:139.5pt;height:756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" fillcolor="#706044" stroked="f">
                <v:textbox inset="2.88pt,2.88pt,2.88pt,2.88pt"/>
                <w10:wrap anchory="page"/>
              </v:rect>
            </w:pict>
          </mc:Fallback>
        </mc:AlternateContent>
      </w:r>
    </w:p>
    <w:p w14:paraId="534CEC9F" w14:textId="612E07D3" w:rsidR="00A701EA" w:rsidRPr="00CA1F06" w:rsidRDefault="00A701EA" w:rsidP="00A701EA">
      <w:pPr>
        <w:ind w:left="720" w:hanging="720"/>
        <w:rPr>
          <w:rFonts w:ascii="Atkinson Hyperlegible" w:hAnsi="Atkinson Hyperlegible"/>
          <w:noProof/>
          <w:color w:val="auto"/>
          <w:kern w:val="0"/>
          <w:sz w:val="24"/>
          <w:szCs w:val="24"/>
        </w:rPr>
      </w:pPr>
    </w:p>
    <w:p w14:paraId="1B70D8DF" w14:textId="5FDC7252" w:rsidR="00BC48DA" w:rsidRPr="00CA1F06" w:rsidRDefault="00E22ED3" w:rsidP="003608F7">
      <w:pPr>
        <w:ind w:left="1440" w:hanging="1440"/>
        <w:rPr>
          <w:rFonts w:ascii="Atkinson Hyperlegible" w:hAnsi="Atkinson Hyperlegible"/>
        </w:rPr>
      </w:pPr>
      <w:r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430EAFB" wp14:editId="29E0775A">
                <wp:simplePos x="0" y="0"/>
                <wp:positionH relativeFrom="column">
                  <wp:posOffset>1988389</wp:posOffset>
                </wp:positionH>
                <wp:positionV relativeFrom="page">
                  <wp:posOffset>5710687</wp:posOffset>
                </wp:positionV>
                <wp:extent cx="2768600" cy="3950898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9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4BCDB" w14:textId="4EBF5211" w:rsidR="007E2C72" w:rsidRDefault="008A0125" w:rsidP="008A0125">
                            <w:pPr>
                              <w:widowControl w:val="0"/>
                              <w:spacing w:line="320" w:lineRule="exact"/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Cellulain® is a translucent white porcelain paper clay that stands out for its high plasticity</w:t>
                            </w:r>
                            <w:r w:rsidR="007E2C72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.</w:t>
                            </w:r>
                          </w:p>
                          <w:p w14:paraId="7861C8A9" w14:textId="77777777" w:rsidR="007E2C72" w:rsidRDefault="007E2C72" w:rsidP="008A0125">
                            <w:pPr>
                              <w:widowControl w:val="0"/>
                              <w:spacing w:line="320" w:lineRule="exact"/>
                            </w:pPr>
                          </w:p>
                          <w:p w14:paraId="3B9A0D07" w14:textId="49CB79E7" w:rsidR="008A0125" w:rsidRPr="008A0125" w:rsidRDefault="007E2C72" w:rsidP="008A0125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</w:pPr>
                            <w:r w:rsidRPr="007E2C72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While porcelain clays typically have lower plasticity and mechanical strength compared to other clays, the inclusion of paper fibers in Cellulain® allow for </w:t>
                            </w:r>
                            <w:r w:rsid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much higher</w:t>
                            </w:r>
                            <w:r w:rsidRPr="007E2C72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moldability</w:t>
                            </w:r>
                            <w:r w:rsidR="0018353A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. This allows for the creation of</w:t>
                            </w:r>
                            <w:r w:rsidR="008A0125"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 extraordinarily thin and complicated shapes or objects.</w:t>
                            </w:r>
                          </w:p>
                          <w:p w14:paraId="1FF2A0CF" w14:textId="77777777" w:rsidR="008A0125" w:rsidRPr="008A0125" w:rsidRDefault="008A0125" w:rsidP="008A0125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</w:pPr>
                          </w:p>
                          <w:p w14:paraId="3A0FE1D1" w14:textId="1A76C0AB" w:rsidR="008A0125" w:rsidRPr="008A0125" w:rsidRDefault="008A0125" w:rsidP="008A0125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The presence of paper fibers </w:t>
                            </w:r>
                            <w:r w:rsid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also </w:t>
                            </w: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helps avoid the formation of cracks </w:t>
                            </w:r>
                            <w:r w:rsidR="0018353A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and</w:t>
                            </w: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 deformation</w:t>
                            </w:r>
                            <w:r w:rsidR="00240AA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s</w:t>
                            </w: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. The </w:t>
                            </w:r>
                            <w:r w:rsidR="001508F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fibers are</w:t>
                            </w: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 burned off </w:t>
                            </w:r>
                            <w:r w:rsidR="0018353A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during firing</w:t>
                            </w: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, so it is advised that your kiln room is well ventilated.</w:t>
                            </w:r>
                          </w:p>
                          <w:p w14:paraId="0E56E6BF" w14:textId="77777777" w:rsidR="008A0125" w:rsidRPr="008A0125" w:rsidRDefault="008A0125" w:rsidP="008A0125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</w:pPr>
                          </w:p>
                          <w:p w14:paraId="5E48061E" w14:textId="113D9BF3" w:rsidR="008466AA" w:rsidRPr="003608F7" w:rsidRDefault="00E22ED3" w:rsidP="00E22ED3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color w:val="676767"/>
                                <w:sz w:val="17"/>
                                <w:szCs w:val="16"/>
                                <w:lang w:val="en"/>
                              </w:rPr>
                            </w:pPr>
                            <w:r w:rsidRP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Following firing, the porcelain clay </w:t>
                            </w:r>
                            <w:r w:rsidR="0018353A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will retain</w:t>
                            </w:r>
                            <w:r w:rsidRP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 its shape</w:t>
                            </w:r>
                            <w:r w:rsidR="0018353A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-</w:t>
                            </w:r>
                            <w:r w:rsidRP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 including extremely delicate and transparent areas, resulting in a</w:t>
                            </w:r>
                            <w:r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 xml:space="preserve">n extraordinarily stunning </w:t>
                            </w:r>
                            <w:r w:rsidRP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finished product</w:t>
                            </w:r>
                            <w:r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EAFB" id="Text Box 16" o:spid="_x0000_s1027" type="#_x0000_t202" style="position:absolute;left:0;text-align:left;margin-left:156.55pt;margin-top:449.65pt;width:218pt;height:311.1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" filled="f" fillcolor="#fffffe" stroked="f" strokecolor="#212120" insetpen="t">
                <v:textbox inset="2.88pt,2.88pt,2.88pt,2.88pt">
                  <w:txbxContent>
                    <w:p w14:paraId="15B4BCDB" w14:textId="4EBF5211" w:rsidR="007E2C72" w:rsidRDefault="008A0125" w:rsidP="008A0125">
                      <w:pPr>
                        <w:widowControl w:val="0"/>
                        <w:spacing w:line="320" w:lineRule="exact"/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Cellulain® is a translucent white porcelain paper clay that stands out for its high plasticity</w:t>
                      </w:r>
                      <w:r w:rsidR="007E2C72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.</w:t>
                      </w:r>
                    </w:p>
                    <w:p w14:paraId="7861C8A9" w14:textId="77777777" w:rsidR="007E2C72" w:rsidRDefault="007E2C72" w:rsidP="008A0125">
                      <w:pPr>
                        <w:widowControl w:val="0"/>
                        <w:spacing w:line="320" w:lineRule="exact"/>
                      </w:pPr>
                    </w:p>
                    <w:p w14:paraId="3B9A0D07" w14:textId="49CB79E7" w:rsidR="008A0125" w:rsidRPr="008A0125" w:rsidRDefault="007E2C72" w:rsidP="008A0125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</w:pPr>
                      <w:r w:rsidRPr="007E2C72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While porcelain clays typically have lower plasticity and mechanical strength compared to other clays, the inclusion of paper fibers in Cellulain® allow for </w:t>
                      </w:r>
                      <w:r w:rsidR="00E22ED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much higher</w:t>
                      </w:r>
                      <w:r w:rsidRPr="007E2C72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 </w:t>
                      </w:r>
                      <w:r w:rsidR="00E22ED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moldability</w:t>
                      </w:r>
                      <w:r w:rsidR="0018353A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. This allows for the creation of</w:t>
                      </w:r>
                      <w:r w:rsidR="008A0125"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 extraordinarily thin and complicated shapes or objects.</w:t>
                      </w:r>
                    </w:p>
                    <w:p w14:paraId="1FF2A0CF" w14:textId="77777777" w:rsidR="008A0125" w:rsidRPr="008A0125" w:rsidRDefault="008A0125" w:rsidP="008A0125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</w:pPr>
                    </w:p>
                    <w:p w14:paraId="3A0FE1D1" w14:textId="1A76C0AB" w:rsidR="008A0125" w:rsidRPr="008A0125" w:rsidRDefault="008A0125" w:rsidP="008A0125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The presence of paper fibers </w:t>
                      </w:r>
                      <w:r w:rsidR="00E22ED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also </w:t>
                      </w: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helps avoid the formation of cracks </w:t>
                      </w:r>
                      <w:r w:rsidR="0018353A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and</w:t>
                      </w: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 deformation</w:t>
                      </w:r>
                      <w:r w:rsidR="00240AA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s</w:t>
                      </w: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. The </w:t>
                      </w:r>
                      <w:r w:rsidR="001508F8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fibers are</w:t>
                      </w: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 burned off </w:t>
                      </w:r>
                      <w:r w:rsidR="0018353A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during firing</w:t>
                      </w: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, so it is advised that your kiln room is well ventilated.</w:t>
                      </w:r>
                    </w:p>
                    <w:p w14:paraId="0E56E6BF" w14:textId="77777777" w:rsidR="008A0125" w:rsidRPr="008A0125" w:rsidRDefault="008A0125" w:rsidP="008A0125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</w:pPr>
                    </w:p>
                    <w:p w14:paraId="5E48061E" w14:textId="113D9BF3" w:rsidR="008466AA" w:rsidRPr="003608F7" w:rsidRDefault="00E22ED3" w:rsidP="00E22ED3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color w:val="676767"/>
                          <w:sz w:val="17"/>
                          <w:szCs w:val="16"/>
                          <w:lang w:val="en"/>
                        </w:rPr>
                      </w:pPr>
                      <w:r w:rsidRPr="00E22ED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Following firing, the porcelain clay </w:t>
                      </w:r>
                      <w:r w:rsidR="0018353A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will retain</w:t>
                      </w:r>
                      <w:r w:rsidRPr="00E22ED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 its shape</w:t>
                      </w:r>
                      <w:r w:rsidR="0018353A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-</w:t>
                      </w:r>
                      <w:r w:rsidRPr="00E22ED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 including extremely delicate and transparent areas, resulting in a</w:t>
                      </w:r>
                      <w:r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 xml:space="preserve">n extraordinarily stunning </w:t>
                      </w:r>
                      <w:r w:rsidRPr="00E22ED3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finished product</w:t>
                      </w:r>
                      <w:r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39EAE45E" wp14:editId="667044A1">
                <wp:simplePos x="0" y="0"/>
                <wp:positionH relativeFrom="column">
                  <wp:posOffset>4819650</wp:posOffset>
                </wp:positionH>
                <wp:positionV relativeFrom="page">
                  <wp:posOffset>6326876</wp:posOffset>
                </wp:positionV>
                <wp:extent cx="2562225" cy="205740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0574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DAEBA0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Firing range: Cone 6-8 (2269-2320ºF)</w:t>
                            </w:r>
                          </w:p>
                          <w:p w14:paraId="7B8E2C24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Biscuit temperature: Cone 06 (1855ºF)</w:t>
                            </w:r>
                          </w:p>
                          <w:p w14:paraId="18406B2C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Water content: 26%</w:t>
                            </w:r>
                          </w:p>
                          <w:p w14:paraId="7A5C47D4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Plasticity (IP Atterberg): 11</w:t>
                            </w:r>
                          </w:p>
                          <w:p w14:paraId="413C8FD8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Carbonate content (CaCO3): 0%</w:t>
                            </w:r>
                          </w:p>
                          <w:p w14:paraId="4B6726D0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Drying shrinkage: 4.4%</w:t>
                            </w:r>
                          </w:p>
                          <w:p w14:paraId="4F48CF21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Firing shrinkage (1250ºC): 11.4%</w:t>
                            </w:r>
                          </w:p>
                          <w:p w14:paraId="373F0F76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Porosity (water absorption at 1250ºC): 2.8%</w:t>
                            </w:r>
                          </w:p>
                          <w:p w14:paraId="0940FFFB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Dry bending strength: 4.5 N/mm2</w:t>
                            </w:r>
                          </w:p>
                          <w:p w14:paraId="1DA8F90E" w14:textId="77777777" w:rsidR="008A0125" w:rsidRPr="008A0125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Fired bending strength (1250ºC): 21.0 N/</w:t>
                            </w:r>
                            <w:proofErr w:type="gramStart"/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mm2</w:t>
                            </w:r>
                            <w:proofErr w:type="gramEnd"/>
                          </w:p>
                          <w:p w14:paraId="34E34013" w14:textId="766762C0" w:rsidR="00317BDC" w:rsidRPr="003608F7" w:rsidRDefault="008A0125" w:rsidP="008A0125">
                            <w:pPr>
                              <w:widowControl w:val="0"/>
                              <w:spacing w:line="28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auto"/>
                                <w:sz w:val="17"/>
                                <w:szCs w:val="16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Thermal coefficient (25-500ºC): 58.8x10-7ºC-1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AE45E" id="Text Box 5" o:spid="_x0000_s1028" type="#_x0000_t202" style="position:absolute;left:0;text-align:left;margin-left:379.5pt;margin-top:498.2pt;width:201.75pt;height:162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" filled="f" strokecolor="#212120" insetpen="t">
                <v:textbox inset="2.88pt,2.88pt,2.88pt,2.88pt">
                  <w:txbxContent>
                    <w:p w14:paraId="3ADAEBA0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Firing range: Cone 6-8 (2269-2320ºF)</w:t>
                      </w:r>
                    </w:p>
                    <w:p w14:paraId="7B8E2C24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Biscuit temperature: Cone 06 (1855ºF)</w:t>
                      </w:r>
                    </w:p>
                    <w:p w14:paraId="18406B2C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Water content: 26%</w:t>
                      </w:r>
                    </w:p>
                    <w:p w14:paraId="7A5C47D4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Plasticity (IP Atterberg): 11</w:t>
                      </w:r>
                    </w:p>
                    <w:p w14:paraId="413C8FD8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Carbonate content (CaCO3): 0%</w:t>
                      </w:r>
                    </w:p>
                    <w:p w14:paraId="4B6726D0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Drying shrinkage: 4.4%</w:t>
                      </w:r>
                    </w:p>
                    <w:p w14:paraId="4F48CF21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Firing shrinkage (1250ºC): 11.4%</w:t>
                      </w:r>
                    </w:p>
                    <w:p w14:paraId="373F0F76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Porosity (water absorption at 1250ºC): 2.8%</w:t>
                      </w:r>
                    </w:p>
                    <w:p w14:paraId="0940FFFB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Dry bending strength: 4.5 N/mm2</w:t>
                      </w:r>
                    </w:p>
                    <w:p w14:paraId="1DA8F90E" w14:textId="77777777" w:rsidR="008A0125" w:rsidRPr="008A0125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Fired bending strength (1250ºC): 21.0 N/</w:t>
                      </w:r>
                      <w:proofErr w:type="gramStart"/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mm2</w:t>
                      </w:r>
                      <w:proofErr w:type="gramEnd"/>
                    </w:p>
                    <w:p w14:paraId="34E34013" w14:textId="766762C0" w:rsidR="00317BDC" w:rsidRPr="003608F7" w:rsidRDefault="008A0125" w:rsidP="008A0125">
                      <w:pPr>
                        <w:widowControl w:val="0"/>
                        <w:spacing w:line="28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0125">
                        <w:rPr>
                          <w:rFonts w:ascii="Atkinson Hyperlegible" w:hAnsi="Atkinson Hyperlegible" w:cs="Arial"/>
                          <w:b/>
                          <w:bCs/>
                          <w:color w:val="auto"/>
                          <w:sz w:val="17"/>
                          <w:szCs w:val="16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Thermal coefficient (25-500ºC): 58.8x10-7ºC-1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0AA3"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6767148" wp14:editId="4A8B7E3B">
                <wp:simplePos x="0" y="0"/>
                <wp:positionH relativeFrom="column">
                  <wp:posOffset>2277979</wp:posOffset>
                </wp:positionH>
                <wp:positionV relativeFrom="page">
                  <wp:posOffset>1532021</wp:posOffset>
                </wp:positionV>
                <wp:extent cx="4229100" cy="760697"/>
                <wp:effectExtent l="0" t="0" r="0" b="190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60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98EDC2" w14:textId="2A64BC25" w:rsidR="0020027B" w:rsidRPr="0020027B" w:rsidRDefault="009D5E1B" w:rsidP="0020027B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vertAlign w:val="superscript"/>
                                <w:lang w:val="en"/>
                              </w:rPr>
                            </w:pPr>
                            <w:r w:rsidRPr="009D5E1B"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SIO-2</w:t>
                            </w:r>
                            <w:r w:rsidRPr="0020027B"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vertAlign w:val="superscript"/>
                                <w:lang w:val="en"/>
                              </w:rPr>
                              <w:t>®</w:t>
                            </w:r>
                            <w:r w:rsidRPr="009D5E1B"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</w:t>
                            </w:r>
                            <w:r w:rsidR="0020027B"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Cellulain</w:t>
                            </w:r>
                            <w:r w:rsidR="0020027B" w:rsidRPr="0020027B"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vertAlign w:val="superscript"/>
                                <w:lang w:val="en"/>
                              </w:rPr>
                              <w:t>®</w:t>
                            </w:r>
                            <w:r w:rsidR="00A027C8"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-</w:t>
                            </w:r>
                            <w:r w:rsidR="0020027B">
                              <w:rPr>
                                <w:rFonts w:ascii="Atkinson Hyperlegible" w:hAnsi="Atkinson Hyperlegible" w:cs="Arial"/>
                                <w:color w:val="2E3640"/>
                                <w:w w:val="90"/>
                                <w:sz w:val="48"/>
                                <w:szCs w:val="48"/>
                                <w:vertAlign w:val="superscript"/>
                                <w:lang w:val="en"/>
                              </w:rPr>
                              <w:t xml:space="preserve"> </w:t>
                            </w:r>
                            <w:r w:rsidR="0020027B">
                              <w:rPr>
                                <w:rFonts w:ascii="Atkinson Hyperlegible" w:hAnsi="Atkinson Hyperlegible" w:cs="Arial"/>
                                <w:sz w:val="48"/>
                                <w:szCs w:val="48"/>
                                <w:lang w:val="en"/>
                              </w:rPr>
                              <w:t>Porcelain Paper Clay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7148" id="Text Box 23" o:spid="_x0000_s1029" type="#_x0000_t202" style="position:absolute;left:0;text-align:left;margin-left:179.35pt;margin-top:120.65pt;width:333pt;height:59.9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2998EDC2" w14:textId="2A64BC25" w:rsidR="0020027B" w:rsidRPr="0020027B" w:rsidRDefault="009D5E1B" w:rsidP="0020027B">
                      <w:pPr>
                        <w:widowControl w:val="0"/>
                        <w:spacing w:line="480" w:lineRule="exact"/>
                        <w:jc w:val="center"/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vertAlign w:val="superscript"/>
                          <w:lang w:val="en"/>
                        </w:rPr>
                      </w:pPr>
                      <w:r w:rsidRPr="009D5E1B"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lang w:val="en"/>
                        </w:rPr>
                        <w:t>SIO-2</w:t>
                      </w:r>
                      <w:r w:rsidRPr="0020027B"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vertAlign w:val="superscript"/>
                          <w:lang w:val="en"/>
                        </w:rPr>
                        <w:t>®</w:t>
                      </w:r>
                      <w:r w:rsidRPr="009D5E1B"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lang w:val="en"/>
                        </w:rPr>
                        <w:t xml:space="preserve"> </w:t>
                      </w:r>
                      <w:r w:rsidR="0020027B"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lang w:val="en"/>
                        </w:rPr>
                        <w:t>Cellulain</w:t>
                      </w:r>
                      <w:r w:rsidR="0020027B" w:rsidRPr="0020027B"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vertAlign w:val="superscript"/>
                          <w:lang w:val="en"/>
                        </w:rPr>
                        <w:t>®</w:t>
                      </w:r>
                      <w:r w:rsidR="00A027C8"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lang w:val="en"/>
                        </w:rPr>
                        <w:t xml:space="preserve"> -</w:t>
                      </w:r>
                      <w:r w:rsidR="0020027B">
                        <w:rPr>
                          <w:rFonts w:ascii="Atkinson Hyperlegible" w:hAnsi="Atkinson Hyperlegible" w:cs="Arial"/>
                          <w:color w:val="2E3640"/>
                          <w:w w:val="90"/>
                          <w:sz w:val="48"/>
                          <w:szCs w:val="48"/>
                          <w:vertAlign w:val="superscript"/>
                          <w:lang w:val="en"/>
                        </w:rPr>
                        <w:t xml:space="preserve"> </w:t>
                      </w:r>
                      <w:r w:rsidR="0020027B">
                        <w:rPr>
                          <w:rFonts w:ascii="Atkinson Hyperlegible" w:hAnsi="Atkinson Hyperlegible" w:cs="Arial"/>
                          <w:sz w:val="48"/>
                          <w:szCs w:val="48"/>
                          <w:lang w:val="en"/>
                        </w:rPr>
                        <w:t>Porcelain Paper Clay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E0BB8">
        <w:rPr>
          <w:rFonts w:ascii="Atkinson Hyperlegible" w:hAnsi="Atkinson Hyperlegible"/>
          <w:noProof/>
        </w:rPr>
        <w:drawing>
          <wp:anchor distT="0" distB="0" distL="114300" distR="114300" simplePos="0" relativeHeight="251670016" behindDoc="0" locked="0" layoutInCell="1" allowOverlap="1" wp14:anchorId="0E75505C" wp14:editId="5FBCF450">
            <wp:simplePos x="0" y="0"/>
            <wp:positionH relativeFrom="margin">
              <wp:posOffset>5105400</wp:posOffset>
            </wp:positionH>
            <wp:positionV relativeFrom="paragraph">
              <wp:posOffset>2148840</wp:posOffset>
            </wp:positionV>
            <wp:extent cx="1976755" cy="2559685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B8"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315C1B83" wp14:editId="6FA1DD83">
            <wp:simplePos x="0" y="0"/>
            <wp:positionH relativeFrom="margin">
              <wp:posOffset>1905000</wp:posOffset>
            </wp:positionH>
            <wp:positionV relativeFrom="paragraph">
              <wp:posOffset>1925320</wp:posOffset>
            </wp:positionV>
            <wp:extent cx="3043555" cy="304355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C26"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033CA1C" wp14:editId="2B087010">
                <wp:simplePos x="0" y="0"/>
                <wp:positionH relativeFrom="column">
                  <wp:posOffset>66040</wp:posOffset>
                </wp:positionH>
                <wp:positionV relativeFrom="margin">
                  <wp:posOffset>2103412</wp:posOffset>
                </wp:positionV>
                <wp:extent cx="1645920" cy="6964680"/>
                <wp:effectExtent l="0" t="0" r="0" b="762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96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7F944D" w14:textId="77777777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WHAT IS PAPER PORCELAIN?</w:t>
                            </w:r>
                          </w:p>
                          <w:p w14:paraId="6F690724" w14:textId="77C83B65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Paper porcelain is a </w:t>
                            </w:r>
                            <w:r w:rsidR="00C52ED0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specialty</w:t>
                            </w: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clay that has paper</w:t>
                            </w:r>
                            <w:r w:rsid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fibers</w:t>
                            </w: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mixed into the body. </w:t>
                            </w:r>
                            <w:r w:rsid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It provides a higher plasticity than typical porcelain clays.</w:t>
                            </w:r>
                          </w:p>
                          <w:p w14:paraId="2B43E09F" w14:textId="1A27622B" w:rsid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6A054BE1" w14:textId="5A590004" w:rsidR="00E22ED3" w:rsidRPr="000E0BB8" w:rsidRDefault="00E22ED3" w:rsidP="00E22ED3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WHY CHOOSE </w:t>
                            </w:r>
                            <w:r w:rsidRP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C</w:t>
                            </w:r>
                            <w:r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ELLULAIN</w:t>
                            </w:r>
                            <w:r w:rsidRPr="00E22ED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®</w:t>
                            </w: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?</w:t>
                            </w:r>
                          </w:p>
                          <w:p w14:paraId="73EDDB91" w14:textId="73E772A4" w:rsidR="00E22ED3" w:rsidRPr="000E0BB8" w:rsidRDefault="00E22ED3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Cellulain</w:t>
                            </w: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®</w:t>
                            </w:r>
                            <w:r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is specially formulated to allow</w:t>
                            </w:r>
                            <w:r w:rsidR="00AF7EFA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potters the ability to craft extremely thin or complicated objects without cracking or deformation.</w:t>
                            </w:r>
                          </w:p>
                          <w:p w14:paraId="660D0701" w14:textId="77777777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CD2AA00" w14:textId="649EC380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IS CELLULAIN</w:t>
                            </w:r>
                            <w:r w:rsidR="000A1E0D" w:rsidRPr="000A1E0D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®</w:t>
                            </w:r>
                            <w:r w:rsidR="000A1E0D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CLAY</w:t>
                            </w: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SUITABLE FOR TABLEWARE (FOOD-SAFE)?</w:t>
                            </w:r>
                          </w:p>
                          <w:p w14:paraId="58D08669" w14:textId="77777777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Yes. Cellulain® clay bodies are food-safe according to ISO 6486:1999 standards.</w:t>
                            </w:r>
                          </w:p>
                          <w:p w14:paraId="52C13DC4" w14:textId="77777777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A6B56F4" w14:textId="77777777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62F3A4CE" w14:textId="77777777" w:rsidR="000E0BB8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7CAAC" w:themeColor="accent2" w:themeTint="66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CAN I USE THIS CLAY ON A POTTERY WHEEL?</w:t>
                            </w:r>
                          </w:p>
                          <w:p w14:paraId="55D8BFD6" w14:textId="5BED26DD" w:rsidR="00FA57A0" w:rsidRPr="000E0BB8" w:rsidRDefault="000E0BB8" w:rsidP="000E0BB8">
                            <w:pPr>
                              <w:widowControl w:val="0"/>
                              <w:spacing w:line="320" w:lineRule="exact"/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z w:val="17"/>
                                <w:szCs w:val="16"/>
                                <w:lang w:val="en"/>
                              </w:rPr>
                            </w:pP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Cellulain® clay is </w:t>
                            </w:r>
                            <w:r w:rsidR="00240AA3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great</w:t>
                            </w:r>
                            <w:r w:rsidRPr="000E0BB8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for both wheel throwing and modelling</w:t>
                            </w:r>
                            <w:r w:rsidR="008A0125">
                              <w:rPr>
                                <w:rFonts w:ascii="Atkinson Hyperlegible" w:hAnsi="Atkinson Hyperlegible" w:cs="Arial"/>
                                <w:b/>
                                <w:bCs/>
                                <w:color w:val="FFFFFF" w:themeColor="background1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CA1C" id="Text Box 18" o:spid="_x0000_s1030" type="#_x0000_t202" style="position:absolute;left:0;text-align:left;margin-left:5.2pt;margin-top:165.6pt;width:129.6pt;height:548.4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2E7F944D" w14:textId="77777777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WHAT IS PAPER PORCELAIN?</w:t>
                      </w:r>
                    </w:p>
                    <w:p w14:paraId="6F690724" w14:textId="77C83B65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Paper porcelain is a </w:t>
                      </w:r>
                      <w:r w:rsidR="00C52ED0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specialty</w:t>
                      </w: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clay that has paper</w:t>
                      </w:r>
                      <w:r w:rsidR="00E22ED3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fibers</w:t>
                      </w: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mixed into the body. </w:t>
                      </w:r>
                      <w:r w:rsidR="00E22ED3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It provides a higher plasticity than typical porcelain clays.</w:t>
                      </w:r>
                    </w:p>
                    <w:p w14:paraId="2B43E09F" w14:textId="1A27622B" w:rsid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  <w:p w14:paraId="6A054BE1" w14:textId="5A590004" w:rsidR="00E22ED3" w:rsidRPr="000E0BB8" w:rsidRDefault="00E22ED3" w:rsidP="00E22ED3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WHY CHOOSE </w:t>
                      </w:r>
                      <w:r w:rsidRPr="00E22ED3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C</w:t>
                      </w:r>
                      <w:r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ELLULAIN</w:t>
                      </w:r>
                      <w:r w:rsidRPr="00E22ED3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®</w:t>
                      </w: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?</w:t>
                      </w:r>
                    </w:p>
                    <w:p w14:paraId="73EDDB91" w14:textId="73E772A4" w:rsidR="00E22ED3" w:rsidRPr="000E0BB8" w:rsidRDefault="00E22ED3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Cellulain</w:t>
                      </w: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®</w:t>
                      </w:r>
                      <w:r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is specially formulated to allow</w:t>
                      </w:r>
                      <w:r w:rsidR="00AF7EFA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potters the ability to craft extremely thin or complicated objects without cracking or deformation.</w:t>
                      </w:r>
                    </w:p>
                    <w:p w14:paraId="660D0701" w14:textId="77777777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  <w:p w14:paraId="1CD2AA00" w14:textId="649EC380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IS CELLULAIN</w:t>
                      </w:r>
                      <w:r w:rsidR="000A1E0D" w:rsidRPr="000A1E0D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®</w:t>
                      </w:r>
                      <w:r w:rsidR="000A1E0D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CLAY</w:t>
                      </w: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SUITABLE FOR TABLEWARE (FOOD-SAFE)?</w:t>
                      </w:r>
                    </w:p>
                    <w:p w14:paraId="58D08669" w14:textId="77777777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Yes. Cellulain® clay bodies are food-safe according to ISO 6486:1999 standards.</w:t>
                      </w:r>
                    </w:p>
                    <w:p w14:paraId="52C13DC4" w14:textId="77777777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  <w:p w14:paraId="5A6B56F4" w14:textId="77777777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  <w:p w14:paraId="62F3A4CE" w14:textId="77777777" w:rsidR="000E0BB8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7CAAC" w:themeColor="accent2" w:themeTint="66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CAN I USE THIS CLAY ON A POTTERY WHEEL?</w:t>
                      </w:r>
                    </w:p>
                    <w:p w14:paraId="55D8BFD6" w14:textId="5BED26DD" w:rsidR="00FA57A0" w:rsidRPr="000E0BB8" w:rsidRDefault="000E0BB8" w:rsidP="000E0BB8">
                      <w:pPr>
                        <w:widowControl w:val="0"/>
                        <w:spacing w:line="320" w:lineRule="exact"/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z w:val="17"/>
                          <w:szCs w:val="16"/>
                          <w:lang w:val="en"/>
                        </w:rPr>
                      </w:pP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Cellulain® clay is </w:t>
                      </w:r>
                      <w:r w:rsidR="00240AA3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great</w:t>
                      </w:r>
                      <w:r w:rsidRPr="000E0BB8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for both wheel throwing and modelling</w:t>
                      </w:r>
                      <w:r w:rsidR="008A0125">
                        <w:rPr>
                          <w:rFonts w:ascii="Atkinson Hyperlegible" w:hAnsi="Atkinson Hyperlegible" w:cs="Arial"/>
                          <w:b/>
                          <w:bCs/>
                          <w:color w:val="FFFFFF" w:themeColor="background1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82C26" w:rsidRPr="00CA1F06">
        <w:rPr>
          <w:rFonts w:ascii="Atkinson Hyperlegible" w:hAnsi="Atkinson Hyperlegible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9CFE3C4" wp14:editId="0A406BA4">
                <wp:simplePos x="0" y="0"/>
                <wp:positionH relativeFrom="column">
                  <wp:posOffset>0</wp:posOffset>
                </wp:positionH>
                <wp:positionV relativeFrom="paragraph">
                  <wp:posOffset>230213</wp:posOffset>
                </wp:positionV>
                <wp:extent cx="7306310" cy="973455"/>
                <wp:effectExtent l="0" t="0" r="27940" b="171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973455"/>
                          <a:chOff x="0" y="0"/>
                          <a:chExt cx="7306310" cy="97345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EC6E2" id="Group 33" o:spid="_x0000_s1026" style="position:absolute;margin-left:0;margin-top:18.15pt;width:575.3pt;height:76.65pt;z-index:251667968;mso-height-relative:margin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">
                <v:shape id="Freeform 25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6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JxQAAANsAAAAPAAAAZHJzL2Rvd25yZXYueG1sRI9Ba8JA&#10;FITvBf/D8gq9mY05FImukhaF9lIx2tLjI/uaxGbfhuxqtv/eFYQeh5n5hlmug+nEhQbXWlYwS1IQ&#10;xJXVLdcKjoftdA7CeWSNnWVS8EcO1qvJwxJzbUfe06X0tYgQdjkqaLzvcyld1ZBBl9ieOHo/djDo&#10;oxxqqQccI9x0MkvTZ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BXfQiJ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bxAAAANsAAAAPAAAAZHJzL2Rvd25yZXYueG1sRI9da8Iw&#10;FIbvhf2HcAa7kZlaYU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AFEGNv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29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U0xAAAANsAAAAPAAAAZHJzL2Rvd25yZXYueG1sRI9da8Iw&#10;FIbvhf2HcAa7kZlacE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OHhJTTEAAAA2wAAAA8A&#10;AAAAAAAAAAAAAAAABwIAAGRycy9kb3ducmV2LnhtbFBLBQYAAAAAAwADALcAAAD4Ag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</v:group>
            </w:pict>
          </mc:Fallback>
        </mc:AlternateContent>
      </w:r>
      <w:r w:rsidR="003608F7">
        <w:rPr>
          <w:rFonts w:ascii="Atkinson Hyperlegible" w:hAnsi="Atkinson Hyperlegible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34240E" wp14:editId="33C589E7">
                <wp:simplePos x="0" y="0"/>
                <wp:positionH relativeFrom="column">
                  <wp:posOffset>6004560</wp:posOffset>
                </wp:positionH>
                <wp:positionV relativeFrom="paragraph">
                  <wp:posOffset>8477885</wp:posOffset>
                </wp:positionV>
                <wp:extent cx="1180465" cy="648970"/>
                <wp:effectExtent l="0" t="0" r="63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64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D0EA1" w14:textId="5A66CD4C" w:rsidR="00734648" w:rsidRDefault="00734648">
                            <w:pPr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34648"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info@sandtastik.com</w:t>
                            </w:r>
                          </w:p>
                          <w:p w14:paraId="740D4893" w14:textId="19A961F5" w:rsidR="00734648" w:rsidRDefault="00734648">
                            <w:pPr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P: 905-734-7340</w:t>
                            </w:r>
                          </w:p>
                          <w:p w14:paraId="7A2324E2" w14:textId="0CED5586" w:rsidR="003608F7" w:rsidRDefault="00734648">
                            <w:pPr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F: 905-734-7733</w:t>
                            </w:r>
                          </w:p>
                          <w:p w14:paraId="07F6AB55" w14:textId="340AAEE5" w:rsidR="003608F7" w:rsidRPr="00734648" w:rsidRDefault="003608F7">
                            <w:pPr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tkinson Hyperlegible" w:hAnsi="Atkinson Hyperlegible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www.sandtastik.com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240E" id="Text Box 31" o:spid="_x0000_s1031" type="#_x0000_t202" style="position:absolute;left:0;text-align:left;margin-left:472.8pt;margin-top:667.55pt;width:92.95pt;height:51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" filled="f" stroked="f" strokeweight=".5pt">
                <v:textbox inset="1mm,1mm,1mm,1mm">
                  <w:txbxContent>
                    <w:p w14:paraId="6B1D0EA1" w14:textId="5A66CD4C" w:rsidR="00734648" w:rsidRDefault="00734648">
                      <w:pPr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</w:pPr>
                      <w:r w:rsidRPr="00734648"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  <w:t>info@sandtastik.com</w:t>
                      </w:r>
                    </w:p>
                    <w:p w14:paraId="740D4893" w14:textId="19A961F5" w:rsidR="00734648" w:rsidRDefault="00734648">
                      <w:pPr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  <w:t>P: 905-734-7340</w:t>
                      </w:r>
                    </w:p>
                    <w:p w14:paraId="7A2324E2" w14:textId="0CED5586" w:rsidR="003608F7" w:rsidRDefault="00734648">
                      <w:pPr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  <w:t>F: 905-734-7733</w:t>
                      </w:r>
                    </w:p>
                    <w:p w14:paraId="07F6AB55" w14:textId="340AAEE5" w:rsidR="003608F7" w:rsidRPr="00734648" w:rsidRDefault="003608F7">
                      <w:pPr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tkinson Hyperlegible" w:hAnsi="Atkinson Hyperlegible"/>
                          <w:spacing w:val="20"/>
                          <w:w w:val="90"/>
                          <w:sz w:val="16"/>
                          <w:szCs w:val="16"/>
                        </w:rPr>
                        <w:t>www.sandtastik.com</w:t>
                      </w:r>
                    </w:p>
                  </w:txbxContent>
                </v:textbox>
              </v:shape>
            </w:pict>
          </mc:Fallback>
        </mc:AlternateContent>
      </w:r>
      <w:r w:rsidR="003608F7">
        <w:rPr>
          <w:rFonts w:ascii="Atkinson Hyperlegible" w:hAnsi="Atkinson Hyperlegible"/>
          <w:noProof/>
        </w:rPr>
        <w:drawing>
          <wp:anchor distT="0" distB="0" distL="114300" distR="114300" simplePos="0" relativeHeight="251671040" behindDoc="0" locked="0" layoutInCell="1" allowOverlap="1" wp14:anchorId="323BFAEC" wp14:editId="3C4835DD">
            <wp:simplePos x="0" y="0"/>
            <wp:positionH relativeFrom="margin">
              <wp:posOffset>5020310</wp:posOffset>
            </wp:positionH>
            <wp:positionV relativeFrom="paragraph">
              <wp:posOffset>8300085</wp:posOffset>
            </wp:positionV>
            <wp:extent cx="974725" cy="9747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48DA" w:rsidRPr="00CA1F06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2D18" w14:textId="77777777" w:rsidR="00D35E33" w:rsidRDefault="00D35E33" w:rsidP="006843CF">
      <w:r>
        <w:separator/>
      </w:r>
    </w:p>
  </w:endnote>
  <w:endnote w:type="continuationSeparator" w:id="0">
    <w:p w14:paraId="4E81FB67" w14:textId="77777777" w:rsidR="00D35E33" w:rsidRDefault="00D35E33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2DA4" w14:textId="77777777" w:rsidR="00D35E33" w:rsidRDefault="00D35E33" w:rsidP="006843CF">
      <w:r>
        <w:separator/>
      </w:r>
    </w:p>
  </w:footnote>
  <w:footnote w:type="continuationSeparator" w:id="0">
    <w:p w14:paraId="57D849FB" w14:textId="77777777" w:rsidR="00D35E33" w:rsidRDefault="00D35E33" w:rsidP="0068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73"/>
    <w:rsid w:val="00026D80"/>
    <w:rsid w:val="000A1E0D"/>
    <w:rsid w:val="000C5317"/>
    <w:rsid w:val="000D247E"/>
    <w:rsid w:val="000E0BB8"/>
    <w:rsid w:val="00114C4E"/>
    <w:rsid w:val="00117A40"/>
    <w:rsid w:val="001508F8"/>
    <w:rsid w:val="00180E7C"/>
    <w:rsid w:val="0018353A"/>
    <w:rsid w:val="00194B1B"/>
    <w:rsid w:val="001B326D"/>
    <w:rsid w:val="0020027B"/>
    <w:rsid w:val="00240AA3"/>
    <w:rsid w:val="003070E8"/>
    <w:rsid w:val="00317BDC"/>
    <w:rsid w:val="00333C62"/>
    <w:rsid w:val="00335AA7"/>
    <w:rsid w:val="003474D1"/>
    <w:rsid w:val="003608F7"/>
    <w:rsid w:val="00387A59"/>
    <w:rsid w:val="003B7DE5"/>
    <w:rsid w:val="00435B86"/>
    <w:rsid w:val="00443015"/>
    <w:rsid w:val="00446810"/>
    <w:rsid w:val="004953EC"/>
    <w:rsid w:val="004A710B"/>
    <w:rsid w:val="004E08C8"/>
    <w:rsid w:val="005505D4"/>
    <w:rsid w:val="00595839"/>
    <w:rsid w:val="005F70E4"/>
    <w:rsid w:val="00606D3B"/>
    <w:rsid w:val="00644F38"/>
    <w:rsid w:val="006843CF"/>
    <w:rsid w:val="006862C8"/>
    <w:rsid w:val="00687CD4"/>
    <w:rsid w:val="00691667"/>
    <w:rsid w:val="00734648"/>
    <w:rsid w:val="00786D16"/>
    <w:rsid w:val="00794852"/>
    <w:rsid w:val="007E2C72"/>
    <w:rsid w:val="008466AA"/>
    <w:rsid w:val="008A0125"/>
    <w:rsid w:val="008F38C4"/>
    <w:rsid w:val="00904EDB"/>
    <w:rsid w:val="009D5E1B"/>
    <w:rsid w:val="00A027C8"/>
    <w:rsid w:val="00A701EA"/>
    <w:rsid w:val="00A82C26"/>
    <w:rsid w:val="00AF7EFA"/>
    <w:rsid w:val="00B024DE"/>
    <w:rsid w:val="00BB4B31"/>
    <w:rsid w:val="00BB4E78"/>
    <w:rsid w:val="00BC48DA"/>
    <w:rsid w:val="00BD6B72"/>
    <w:rsid w:val="00C47C64"/>
    <w:rsid w:val="00C52ED0"/>
    <w:rsid w:val="00CA1F06"/>
    <w:rsid w:val="00CE5A38"/>
    <w:rsid w:val="00D35E33"/>
    <w:rsid w:val="00E22ED3"/>
    <w:rsid w:val="00E32373"/>
    <w:rsid w:val="00E65CBA"/>
    <w:rsid w:val="00FA57A0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01D41"/>
  <w15:chartTrackingRefBased/>
  <w15:docId w15:val="{6E0EEA42-3BBB-4331-B0E6-4A8C88B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character" w:styleId="Hyperlink">
    <w:name w:val="Hyperlink"/>
    <w:basedOn w:val="DefaultParagraphFont"/>
    <w:rsid w:val="00734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\AppData\Roaming\Microsoft\Templates\Technology%20business%20datasheet%20(two-sid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 (two-sided)</Template>
  <TotalTime>39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14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 Sheppard</cp:lastModifiedBy>
  <cp:revision>11</cp:revision>
  <cp:lastPrinted>2023-02-24T02:48:00Z</cp:lastPrinted>
  <dcterms:created xsi:type="dcterms:W3CDTF">2023-02-17T21:07:00Z</dcterms:created>
  <dcterms:modified xsi:type="dcterms:W3CDTF">2023-02-23T00:18:00Z</dcterms:modified>
</cp:coreProperties>
</file>